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1F10" w:rsidRDefault="00701F10">
      <w:pPr>
        <w:spacing w:after="0"/>
        <w:rPr>
          <w:rFonts w:ascii="Arial" w:eastAsia="Arial" w:hAnsi="Arial" w:cs="Arial"/>
        </w:rPr>
      </w:pPr>
    </w:p>
    <w:tbl>
      <w:tblPr>
        <w:tblStyle w:val="a"/>
        <w:tblW w:w="10396" w:type="dxa"/>
        <w:tblInd w:w="-6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433"/>
        <w:gridCol w:w="2880"/>
        <w:gridCol w:w="105"/>
        <w:gridCol w:w="2319"/>
        <w:gridCol w:w="2319"/>
      </w:tblGrid>
      <w:tr w:rsidR="00701F10">
        <w:trPr>
          <w:trHeight w:val="240"/>
        </w:trPr>
        <w:tc>
          <w:tcPr>
            <w:tcW w:w="10396" w:type="dxa"/>
            <w:gridSpan w:val="6"/>
            <w:shd w:val="clear" w:color="auto" w:fill="000000"/>
          </w:tcPr>
          <w:p w:rsidR="00701F10" w:rsidRDefault="009563BF">
            <w:pPr>
              <w:spacing w:after="0" w:line="240" w:lineRule="auto"/>
              <w:rPr>
                <w:rFonts w:ascii="Proxima Nova" w:eastAsia="Proxima Nova" w:hAnsi="Proxima Nova" w:cs="Proxima Nova"/>
                <w:b/>
                <w:smallCaps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mallCaps/>
                <w:color w:val="FFFFFF"/>
                <w:sz w:val="24"/>
                <w:szCs w:val="24"/>
              </w:rPr>
              <w:t>FORMALIA:</w:t>
            </w:r>
          </w:p>
        </w:tc>
      </w:tr>
      <w:tr w:rsidR="00701F10">
        <w:trPr>
          <w:trHeight w:val="460"/>
        </w:trPr>
        <w:tc>
          <w:tcPr>
            <w:tcW w:w="8077" w:type="dxa"/>
            <w:gridSpan w:val="5"/>
            <w:shd w:val="clear" w:color="auto" w:fill="FFFFFF"/>
          </w:tcPr>
          <w:p w:rsidR="00701F10" w:rsidRDefault="009563BF">
            <w:pPr>
              <w:tabs>
                <w:tab w:val="left" w:pos="1440"/>
              </w:tabs>
              <w:spacing w:after="0" w:line="240" w:lineRule="auto"/>
            </w:pPr>
            <w:r>
              <w:rPr>
                <w:b/>
              </w:rPr>
              <w:t xml:space="preserve">Hvor: </w:t>
            </w:r>
          </w:p>
        </w:tc>
        <w:tc>
          <w:tcPr>
            <w:tcW w:w="2319" w:type="dxa"/>
            <w:shd w:val="clear" w:color="auto" w:fill="FFFFFF"/>
          </w:tcPr>
          <w:p w:rsidR="00701F10" w:rsidRDefault="00701F10">
            <w:pPr>
              <w:spacing w:after="0"/>
            </w:pPr>
          </w:p>
        </w:tc>
      </w:tr>
      <w:tr w:rsidR="00701F10">
        <w:trPr>
          <w:trHeight w:val="460"/>
        </w:trPr>
        <w:tc>
          <w:tcPr>
            <w:tcW w:w="1340" w:type="dxa"/>
            <w:shd w:val="clear" w:color="auto" w:fill="FFFFFF"/>
          </w:tcPr>
          <w:p w:rsidR="00701F10" w:rsidRDefault="009563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Referent:</w:t>
            </w:r>
          </w:p>
        </w:tc>
        <w:tc>
          <w:tcPr>
            <w:tcW w:w="1433" w:type="dxa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Ordstyrer:</w:t>
            </w:r>
          </w:p>
          <w:p w:rsidR="00701F10" w:rsidRDefault="00701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Deltagere:</w:t>
            </w:r>
          </w:p>
          <w:p w:rsidR="00701F10" w:rsidRDefault="00701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Ikke tilstede:</w:t>
            </w:r>
          </w:p>
          <w:p w:rsidR="00701F10" w:rsidRDefault="00701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Tidsperspektiv for mødet: </w:t>
            </w:r>
          </w:p>
        </w:tc>
      </w:tr>
      <w:tr w:rsidR="00701F10">
        <w:trPr>
          <w:trHeight w:val="460"/>
        </w:trPr>
        <w:tc>
          <w:tcPr>
            <w:tcW w:w="5758" w:type="dxa"/>
            <w:gridSpan w:val="4"/>
            <w:shd w:val="clear" w:color="auto" w:fill="FFFFFF"/>
          </w:tcPr>
          <w:p w:rsidR="00701F10" w:rsidRDefault="009563B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Godkendelse af dagsorden:</w:t>
            </w:r>
          </w:p>
        </w:tc>
        <w:tc>
          <w:tcPr>
            <w:tcW w:w="4638" w:type="dxa"/>
            <w:gridSpan w:val="2"/>
            <w:shd w:val="clear" w:color="auto" w:fill="FFFFFF"/>
          </w:tcPr>
          <w:p w:rsidR="00701F10" w:rsidRDefault="009563BF">
            <w:pPr>
              <w:spacing w:after="0" w:line="240" w:lineRule="auto"/>
            </w:pPr>
            <w:r>
              <w:t>Godkendt</w:t>
            </w:r>
            <w:r>
              <w:rPr>
                <w:b/>
              </w:rPr>
              <w:t xml:space="preserve"> </w:t>
            </w:r>
            <w:r>
              <w:t>/</w:t>
            </w:r>
            <w:r>
              <w:rPr>
                <w:b/>
              </w:rPr>
              <w:t xml:space="preserve"> </w:t>
            </w:r>
            <w:r>
              <w:t>Ikke godkendt</w:t>
            </w:r>
          </w:p>
        </w:tc>
      </w:tr>
      <w:tr w:rsidR="00701F10">
        <w:trPr>
          <w:trHeight w:val="460"/>
        </w:trPr>
        <w:tc>
          <w:tcPr>
            <w:tcW w:w="5758" w:type="dxa"/>
            <w:gridSpan w:val="4"/>
            <w:shd w:val="clear" w:color="auto" w:fill="FFFFFF"/>
          </w:tcPr>
          <w:p w:rsidR="00701F10" w:rsidRDefault="009563B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Godkendelse af referat fra sidste møde:</w:t>
            </w:r>
          </w:p>
        </w:tc>
        <w:tc>
          <w:tcPr>
            <w:tcW w:w="4638" w:type="dxa"/>
            <w:gridSpan w:val="2"/>
            <w:shd w:val="clear" w:color="auto" w:fill="FFFFFF"/>
          </w:tcPr>
          <w:p w:rsidR="00701F10" w:rsidRDefault="009563BF">
            <w:pPr>
              <w:spacing w:after="0" w:line="240" w:lineRule="auto"/>
            </w:pPr>
            <w:r>
              <w:t>Godkendt</w:t>
            </w:r>
            <w:r>
              <w:rPr>
                <w:b/>
              </w:rPr>
              <w:t xml:space="preserve"> </w:t>
            </w:r>
            <w:r>
              <w:t>/</w:t>
            </w:r>
            <w:r>
              <w:rPr>
                <w:b/>
              </w:rPr>
              <w:t xml:space="preserve"> </w:t>
            </w:r>
            <w:r>
              <w:t>Ikke godkendt</w:t>
            </w:r>
          </w:p>
        </w:tc>
      </w:tr>
      <w:tr w:rsidR="00701F10">
        <w:tc>
          <w:tcPr>
            <w:tcW w:w="5653" w:type="dxa"/>
            <w:gridSpan w:val="3"/>
            <w:shd w:val="clear" w:color="auto" w:fill="000000"/>
          </w:tcPr>
          <w:p w:rsidR="00701F10" w:rsidRDefault="009563BF">
            <w:pPr>
              <w:tabs>
                <w:tab w:val="right" w:pos="6917"/>
              </w:tabs>
              <w:spacing w:after="0" w:line="240" w:lineRule="auto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REFERAT:</w:t>
            </w:r>
            <w:r>
              <w:rPr>
                <w:b/>
                <w:smallCaps/>
                <w:sz w:val="20"/>
                <w:szCs w:val="20"/>
              </w:rPr>
              <w:tab/>
            </w:r>
          </w:p>
        </w:tc>
        <w:tc>
          <w:tcPr>
            <w:tcW w:w="2424" w:type="dxa"/>
            <w:gridSpan w:val="2"/>
            <w:shd w:val="clear" w:color="auto" w:fill="808080"/>
          </w:tcPr>
          <w:p w:rsidR="00701F10" w:rsidRDefault="009563BF">
            <w:pPr>
              <w:spacing w:after="0" w:line="240" w:lineRule="auto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HANDLING / SUPPLERENDE:</w:t>
            </w:r>
            <w:r>
              <w:rPr>
                <w:b/>
                <w:smallCaps/>
                <w:color w:val="FFFFFF"/>
              </w:rPr>
              <w:t xml:space="preserve"> </w:t>
            </w:r>
          </w:p>
        </w:tc>
        <w:tc>
          <w:tcPr>
            <w:tcW w:w="2319" w:type="dxa"/>
            <w:shd w:val="clear" w:color="auto" w:fill="808080"/>
          </w:tcPr>
          <w:p w:rsidR="00701F10" w:rsidRDefault="00701F10">
            <w:pPr>
              <w:spacing w:after="0"/>
              <w:rPr>
                <w:b/>
                <w:smallCaps/>
                <w:color w:val="FFFFFF"/>
              </w:rPr>
            </w:pPr>
          </w:p>
        </w:tc>
      </w:tr>
      <w:tr w:rsidR="00701F10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Siden sidst</w:t>
            </w:r>
          </w:p>
          <w:p w:rsidR="00701F10" w:rsidRDefault="00701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</w:pPr>
          </w:p>
        </w:tc>
      </w:tr>
      <w:tr w:rsidR="00701F10">
        <w:trPr>
          <w:trHeight w:val="52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Nyt fra </w:t>
            </w:r>
            <w:r w:rsidR="006D47B4">
              <w:rPr>
                <w:sz w:val="20"/>
                <w:szCs w:val="20"/>
              </w:rPr>
              <w:t>Landsbestyrelsen / sek.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1F10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[3]</w:t>
            </w:r>
          </w:p>
          <w:p w:rsidR="00701F10" w:rsidRDefault="00956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</w:pPr>
          </w:p>
        </w:tc>
      </w:tr>
      <w:tr w:rsidR="00701F10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[4]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  <w:rPr>
                <w:b/>
              </w:rPr>
            </w:pPr>
          </w:p>
          <w:p w:rsidR="00701F10" w:rsidRDefault="00701F10">
            <w:pPr>
              <w:spacing w:after="0" w:line="240" w:lineRule="auto"/>
            </w:pPr>
          </w:p>
        </w:tc>
      </w:tr>
      <w:tr w:rsidR="00701F10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[5]</w:t>
            </w:r>
          </w:p>
          <w:p w:rsidR="00701F10" w:rsidRDefault="00701F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</w:pPr>
          </w:p>
          <w:p w:rsidR="00701F10" w:rsidRDefault="00701F10">
            <w:pPr>
              <w:spacing w:after="0" w:line="240" w:lineRule="auto"/>
            </w:pPr>
          </w:p>
        </w:tc>
      </w:tr>
      <w:tr w:rsidR="00701F10">
        <w:trPr>
          <w:trHeight w:val="22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[6]</w:t>
            </w:r>
          </w:p>
          <w:p w:rsidR="00701F10" w:rsidRDefault="00956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  <w:rPr>
                <w:sz w:val="20"/>
                <w:szCs w:val="20"/>
              </w:rPr>
            </w:pPr>
          </w:p>
          <w:p w:rsidR="00701F10" w:rsidRDefault="00701F10">
            <w:pPr>
              <w:spacing w:after="0" w:line="240" w:lineRule="auto"/>
              <w:rPr>
                <w:sz w:val="20"/>
                <w:szCs w:val="20"/>
              </w:rPr>
            </w:pPr>
          </w:p>
          <w:p w:rsidR="00701F10" w:rsidRDefault="009563BF">
            <w:pPr>
              <w:spacing w:after="0" w:line="240" w:lineRule="auto"/>
            </w:pPr>
            <w:r>
              <w:rPr>
                <w:sz w:val="20"/>
                <w:szCs w:val="20"/>
              </w:rPr>
              <w:t>.</w:t>
            </w:r>
          </w:p>
        </w:tc>
      </w:tr>
      <w:tr w:rsidR="00701F10">
        <w:trPr>
          <w:trHeight w:val="58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[7]</w:t>
            </w:r>
          </w:p>
          <w:p w:rsidR="00701F10" w:rsidRDefault="00701F10">
            <w:pPr>
              <w:widowControl/>
              <w:spacing w:after="0"/>
              <w:ind w:left="1440"/>
              <w:rPr>
                <w:b/>
                <w:sz w:val="20"/>
                <w:szCs w:val="20"/>
              </w:rPr>
            </w:pPr>
          </w:p>
          <w:p w:rsidR="00701F10" w:rsidRDefault="00701F10">
            <w:pPr>
              <w:widowControl/>
              <w:ind w:left="1440"/>
              <w:rPr>
                <w:b/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</w:pPr>
          </w:p>
          <w:p w:rsidR="00701F10" w:rsidRDefault="00701F10">
            <w:pPr>
              <w:spacing w:after="0" w:line="240" w:lineRule="auto"/>
              <w:rPr>
                <w:sz w:val="20"/>
                <w:szCs w:val="20"/>
              </w:rPr>
            </w:pPr>
          </w:p>
          <w:p w:rsidR="00701F10" w:rsidRDefault="00701F10">
            <w:pPr>
              <w:spacing w:after="0" w:line="240" w:lineRule="auto"/>
              <w:rPr>
                <w:sz w:val="20"/>
                <w:szCs w:val="20"/>
              </w:rPr>
            </w:pPr>
          </w:p>
          <w:p w:rsidR="00701F10" w:rsidRDefault="00701F10">
            <w:pPr>
              <w:spacing w:after="0" w:line="240" w:lineRule="auto"/>
            </w:pPr>
          </w:p>
        </w:tc>
      </w:tr>
      <w:tr w:rsidR="00701F10">
        <w:trPr>
          <w:trHeight w:val="58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Punkt [8]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</w:pPr>
          </w:p>
        </w:tc>
      </w:tr>
      <w:tr w:rsidR="00701F10">
        <w:trPr>
          <w:trHeight w:val="58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Eventuelt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</w:pPr>
          </w:p>
        </w:tc>
      </w:tr>
      <w:tr w:rsidR="00701F10">
        <w:trPr>
          <w:trHeight w:val="580"/>
        </w:trPr>
        <w:tc>
          <w:tcPr>
            <w:tcW w:w="5653" w:type="dxa"/>
            <w:gridSpan w:val="3"/>
            <w:shd w:val="clear" w:color="auto" w:fill="FFFFFF"/>
          </w:tcPr>
          <w:p w:rsidR="00701F10" w:rsidRDefault="009563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Fastsættelse af næste mødedato</w:t>
            </w:r>
          </w:p>
        </w:tc>
        <w:tc>
          <w:tcPr>
            <w:tcW w:w="4743" w:type="dxa"/>
            <w:gridSpan w:val="3"/>
            <w:shd w:val="clear" w:color="auto" w:fill="FFFFFF"/>
          </w:tcPr>
          <w:p w:rsidR="00701F10" w:rsidRDefault="00701F10">
            <w:pPr>
              <w:spacing w:after="0" w:line="240" w:lineRule="auto"/>
            </w:pPr>
          </w:p>
        </w:tc>
      </w:tr>
    </w:tbl>
    <w:p w:rsidR="00701F10" w:rsidRDefault="009563BF">
      <w:pPr>
        <w:rPr>
          <w:rFonts w:ascii="Arial" w:eastAsia="Arial" w:hAnsi="Arial" w:cs="Arial"/>
          <w:sz w:val="24"/>
          <w:szCs w:val="24"/>
        </w:rPr>
      </w:pPr>
      <w:r w:rsidRPr="00697A85">
        <w:rPr>
          <w:rFonts w:ascii="Arial" w:eastAsia="Arial" w:hAnsi="Arial" w:cs="Arial"/>
          <w:b/>
          <w:sz w:val="30"/>
          <w:szCs w:val="30"/>
          <w:highlight w:val="yellow"/>
          <w:shd w:val="clear" w:color="auto" w:fill="99CCFF"/>
        </w:rPr>
        <w:t xml:space="preserve">VIGTIGT </w:t>
      </w:r>
      <w:bookmarkStart w:id="0" w:name="_GoBack"/>
      <w:bookmarkEnd w:id="0"/>
      <w:r w:rsidRPr="00697A85">
        <w:rPr>
          <w:rFonts w:ascii="Arial" w:eastAsia="Arial" w:hAnsi="Arial" w:cs="Arial"/>
          <w:b/>
          <w:sz w:val="30"/>
          <w:szCs w:val="30"/>
          <w:highlight w:val="yellow"/>
          <w:shd w:val="clear" w:color="auto" w:fill="99CCFF"/>
        </w:rPr>
        <w:br/>
      </w:r>
      <w:r w:rsidRPr="00697A85">
        <w:rPr>
          <w:rFonts w:ascii="Arial" w:eastAsia="Arial" w:hAnsi="Arial" w:cs="Arial"/>
          <w:sz w:val="30"/>
          <w:szCs w:val="30"/>
          <w:highlight w:val="yellow"/>
          <w:shd w:val="clear" w:color="auto" w:fill="99CCFF"/>
        </w:rPr>
        <w:t xml:space="preserve">Se </w:t>
      </w:r>
      <w:r w:rsidR="00697A85" w:rsidRPr="00697A85">
        <w:rPr>
          <w:rFonts w:ascii="Arial" w:eastAsia="Arial" w:hAnsi="Arial" w:cs="Arial"/>
          <w:sz w:val="30"/>
          <w:szCs w:val="30"/>
          <w:highlight w:val="yellow"/>
          <w:shd w:val="clear" w:color="auto" w:fill="99CCFF"/>
        </w:rPr>
        <w:t xml:space="preserve">herunder </w:t>
      </w:r>
      <w:r w:rsidRPr="00697A85">
        <w:rPr>
          <w:rFonts w:ascii="Arial" w:eastAsia="Arial" w:hAnsi="Arial" w:cs="Arial"/>
          <w:sz w:val="30"/>
          <w:szCs w:val="30"/>
          <w:highlight w:val="yellow"/>
          <w:shd w:val="clear" w:color="auto" w:fill="99CCFF"/>
        </w:rPr>
        <w:t>for Guidelines for Referat-skrivning</w:t>
      </w:r>
    </w:p>
    <w:p w:rsidR="00701F10" w:rsidRDefault="00701F10">
      <w:pPr>
        <w:rPr>
          <w:rFonts w:ascii="Arial" w:eastAsia="Arial" w:hAnsi="Arial" w:cs="Arial"/>
          <w:b/>
          <w:sz w:val="40"/>
          <w:szCs w:val="40"/>
        </w:rPr>
      </w:pPr>
    </w:p>
    <w:p w:rsidR="00701F10" w:rsidRDefault="009563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40"/>
          <w:szCs w:val="40"/>
        </w:rPr>
        <w:t>Guidelines for referatskrivning</w:t>
      </w:r>
    </w:p>
    <w:p w:rsidR="00701F10" w:rsidRDefault="009563BF">
      <w:pPr>
        <w:spacing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Når referatet er færdiggjort og godkendt skal I..</w:t>
      </w:r>
    </w:p>
    <w:p w:rsidR="00701F10" w:rsidRDefault="009563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Når referatet er godkendt </w:t>
      </w:r>
      <w:r w:rsidR="00A7581D">
        <w:rPr>
          <w:rFonts w:ascii="Arial" w:eastAsia="Arial" w:hAnsi="Arial" w:cs="Arial"/>
          <w:sz w:val="20"/>
          <w:szCs w:val="20"/>
        </w:rPr>
        <w:t>er lokalbestyrelsen ansvarlig</w:t>
      </w:r>
      <w:r>
        <w:rPr>
          <w:rFonts w:ascii="Arial" w:eastAsia="Arial" w:hAnsi="Arial" w:cs="Arial"/>
          <w:sz w:val="20"/>
          <w:szCs w:val="20"/>
        </w:rPr>
        <w:t xml:space="preserve"> gemme referatet</w:t>
      </w:r>
      <w:r w:rsidR="00A7581D">
        <w:rPr>
          <w:rFonts w:ascii="Arial" w:eastAsia="Arial" w:hAnsi="Arial" w:cs="Arial"/>
          <w:sz w:val="20"/>
          <w:szCs w:val="20"/>
        </w:rPr>
        <w:t xml:space="preserve"> på IMCC-drevet (under lokalafdelingens mappe)</w:t>
      </w:r>
      <w:r>
        <w:rPr>
          <w:rFonts w:ascii="Arial" w:eastAsia="Arial" w:hAnsi="Arial" w:cs="Arial"/>
          <w:sz w:val="20"/>
          <w:szCs w:val="20"/>
        </w:rPr>
        <w:t xml:space="preserve">. Dernæst forslår bestyrelsen, at </w:t>
      </w:r>
      <w:r>
        <w:rPr>
          <w:rFonts w:ascii="Arial" w:eastAsia="Arial" w:hAnsi="Arial" w:cs="Arial"/>
          <w:b/>
          <w:sz w:val="20"/>
          <w:szCs w:val="20"/>
        </w:rPr>
        <w:t>alle navne</w:t>
      </w:r>
      <w:r>
        <w:rPr>
          <w:rFonts w:ascii="Arial" w:eastAsia="Arial" w:hAnsi="Arial" w:cs="Arial"/>
          <w:sz w:val="20"/>
          <w:szCs w:val="20"/>
        </w:rPr>
        <w:t xml:space="preserve"> fremhæves med fed, så gennemgangen af referatet gøres mere overskuelig. Referenten behøver ikke at referere ordret fra mødet, men skal blot gengive de vigtigste detaljer og beslutninger.</w:t>
      </w:r>
    </w:p>
    <w:p w:rsidR="00701F10" w:rsidRDefault="009563BF">
      <w:pPr>
        <w:spacing w:line="360" w:lineRule="auto"/>
        <w:jc w:val="both"/>
      </w:pPr>
      <w:r>
        <w:t xml:space="preserve"> </w:t>
      </w:r>
    </w:p>
    <w:p w:rsidR="00701F10" w:rsidRDefault="009563BF">
      <w:pPr>
        <w:spacing w:line="360" w:lineRule="auto"/>
        <w:rPr>
          <w:rFonts w:ascii="Arial" w:eastAsia="Arial" w:hAnsi="Arial" w:cs="Arial"/>
          <w:b/>
          <w:sz w:val="20"/>
          <w:szCs w:val="20"/>
          <w:shd w:val="clear" w:color="auto" w:fill="99CCFF"/>
        </w:rPr>
      </w:pPr>
      <w:r>
        <w:rPr>
          <w:rFonts w:ascii="Arial" w:eastAsia="Arial" w:hAnsi="Arial" w:cs="Arial"/>
          <w:b/>
          <w:sz w:val="20"/>
          <w:szCs w:val="20"/>
        </w:rPr>
        <w:t xml:space="preserve">NB!! </w:t>
      </w:r>
      <w:r>
        <w:rPr>
          <w:rFonts w:ascii="Arial" w:eastAsia="Arial" w:hAnsi="Arial" w:cs="Arial"/>
          <w:sz w:val="20"/>
          <w:szCs w:val="20"/>
        </w:rPr>
        <w:t xml:space="preserve">Navngiv referatet som: </w:t>
      </w:r>
      <w:proofErr w:type="spellStart"/>
      <w:r w:rsidR="000C1090">
        <w:rPr>
          <w:rFonts w:ascii="Arial" w:hAnsi="Arial" w:cs="Arial"/>
          <w:sz w:val="20"/>
          <w:szCs w:val="20"/>
        </w:rPr>
        <w:t>lokalafdeling_årstal_måned_dato</w:t>
      </w:r>
      <w:proofErr w:type="spellEnd"/>
      <w:r w:rsidR="000C1090">
        <w:rPr>
          <w:rFonts w:ascii="Arial" w:hAnsi="Arial" w:cs="Arial"/>
          <w:sz w:val="20"/>
          <w:szCs w:val="20"/>
        </w:rPr>
        <w:tab/>
        <w:t xml:space="preserve">→     </w:t>
      </w:r>
      <w:r w:rsidR="000C1090">
        <w:rPr>
          <w:rFonts w:ascii="Arial" w:hAnsi="Arial" w:cs="Arial"/>
          <w:b/>
          <w:bCs/>
          <w:sz w:val="20"/>
          <w:szCs w:val="20"/>
          <w:shd w:val="clear" w:color="auto" w:fill="99CCFF"/>
        </w:rPr>
        <w:t xml:space="preserve"> Ex.: Adm_Århus_2017_09_25</w:t>
      </w:r>
      <w:r>
        <w:rPr>
          <w:rFonts w:ascii="Arial Unicode MS" w:eastAsia="Arial Unicode MS" w:hAnsi="Arial Unicode MS" w:cs="Arial Unicode MS"/>
          <w:b/>
          <w:sz w:val="20"/>
          <w:szCs w:val="20"/>
          <w:shd w:val="clear" w:color="auto" w:fill="99CCFF"/>
        </w:rPr>
        <w:t xml:space="preserve">  </w:t>
      </w:r>
    </w:p>
    <w:p w:rsidR="00701F10" w:rsidRDefault="009563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01F10" w:rsidRDefault="009563BF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Den formelle baggrund</w:t>
      </w:r>
    </w:p>
    <w:p w:rsidR="00701F10" w:rsidRDefault="009563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overensstemmelse med Dansk Ungdoms Fællesråds (DUF) bekendtgørelse nr. 1728:</w:t>
      </w:r>
      <w:hyperlink r:id="rId7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1155CC"/>
            <w:u w:val="single"/>
          </w:rPr>
          <w:t>”Bekendtgørelse om ydelse af tilskud til samfundsengagerende og foreningsengagerende ungdomsorganisationer samt retningslinjer for initiativstøtte”</w:t>
        </w:r>
      </w:hyperlink>
      <w:r>
        <w:rPr>
          <w:rFonts w:ascii="Arial" w:eastAsia="Arial" w:hAnsi="Arial" w:cs="Arial"/>
          <w:sz w:val="20"/>
          <w:szCs w:val="20"/>
        </w:rPr>
        <w:t xml:space="preserve"> kapitel 2: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fremgår det af § 13 del 4, at lokalafdelingerne skal have regelmæssige aktiviteter i overensstemmelse med landsorganisationens vedtægter. I DUF-regi henregnes </w:t>
      </w:r>
      <w:proofErr w:type="spellStart"/>
      <w:r>
        <w:rPr>
          <w:rFonts w:ascii="Arial" w:eastAsia="Arial" w:hAnsi="Arial" w:cs="Arial"/>
          <w:sz w:val="20"/>
          <w:szCs w:val="20"/>
        </w:rPr>
        <w:t>grupperen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og projekterne som en del af lokalforeningerne. For at kunne dokumentere </w:t>
      </w:r>
      <w:proofErr w:type="spellStart"/>
      <w:r>
        <w:rPr>
          <w:rFonts w:ascii="Arial" w:eastAsia="Arial" w:hAnsi="Arial" w:cs="Arial"/>
          <w:sz w:val="20"/>
          <w:szCs w:val="20"/>
        </w:rPr>
        <w:t>IMCC’s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aktiviteter over for Dansk Ungdoms Fællesråd (DUF), skal der føres referat af møder. Referaterne skal dog ikke udelukkende bruges som dokumentation, men skal i lige så høj grad bruges som et</w:t>
      </w:r>
      <w:r>
        <w:rPr>
          <w:rFonts w:ascii="Arial" w:eastAsia="Arial" w:hAnsi="Arial" w:cs="Arial"/>
          <w:b/>
          <w:sz w:val="20"/>
          <w:szCs w:val="20"/>
        </w:rPr>
        <w:t xml:space="preserve"> hjælpende værktøj i IMCC arbejdet</w:t>
      </w:r>
      <w:r>
        <w:rPr>
          <w:rFonts w:ascii="Arial" w:eastAsia="Arial" w:hAnsi="Arial" w:cs="Arial"/>
          <w:sz w:val="20"/>
          <w:szCs w:val="20"/>
        </w:rPr>
        <w:t>. For at optimere referatskrivningen er der udarbejdet følgende guidelines for indholdet af dagsorden og referat.</w:t>
      </w:r>
    </w:p>
    <w:p w:rsidR="00701F10" w:rsidRDefault="009563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01F10" w:rsidRDefault="009563BF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Den praktiske udmøntning</w:t>
      </w:r>
    </w:p>
    <w:p w:rsidR="00701F10" w:rsidRDefault="009563B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Dagsordenen skal minimum indeholde følgende punkter, udfyldt herover:</w:t>
      </w:r>
    </w:p>
    <w:p w:rsidR="00701F10" w:rsidRDefault="009563B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Valg af dirigent/ordstyrer</w:t>
      </w:r>
    </w:p>
    <w:p w:rsidR="00701F10" w:rsidRDefault="009563B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Valg af referent</w:t>
      </w:r>
    </w:p>
    <w:p w:rsidR="00701F10" w:rsidRDefault="009563B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Godkendelse af sidste referat</w:t>
      </w:r>
    </w:p>
    <w:p w:rsidR="00701F10" w:rsidRDefault="009563B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Siden sidst (hvad medlemmerne har lavet siden sidst – i forhold til, hvad der står beskrevet i referatet)</w:t>
      </w:r>
    </w:p>
    <w:p w:rsidR="006D47B4" w:rsidRDefault="006D47B4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Nyt fra Landsbestyrelsen / Sek.</w:t>
      </w:r>
    </w:p>
    <w:p w:rsidR="00701F10" w:rsidRDefault="009563B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Dato for næste møde</w:t>
      </w:r>
    </w:p>
    <w:p w:rsidR="00701F10" w:rsidRDefault="009B7017">
      <w:r>
        <w:pict>
          <v:rect id="_x0000_i1025" style="width:0;height:1.5pt" o:hralign="center" o:hrstd="t" o:hr="t" fillcolor="#a0a0a0" stroked="f"/>
        </w:pict>
      </w:r>
    </w:p>
    <w:sectPr w:rsidR="00701F10" w:rsidSect="006D47B4">
      <w:headerReference w:type="default" r:id="rId9"/>
      <w:footerReference w:type="default" r:id="rId10"/>
      <w:pgSz w:w="11900" w:h="16840"/>
      <w:pgMar w:top="2268" w:right="1134" w:bottom="1701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17" w:rsidRDefault="009B7017">
      <w:pPr>
        <w:spacing w:after="0" w:line="240" w:lineRule="auto"/>
      </w:pPr>
      <w:r>
        <w:separator/>
      </w:r>
    </w:p>
  </w:endnote>
  <w:endnote w:type="continuationSeparator" w:id="0">
    <w:p w:rsidR="009B7017" w:rsidRDefault="009B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10" w:rsidRDefault="00701F10">
    <w:pPr>
      <w:tabs>
        <w:tab w:val="center" w:pos="4819"/>
        <w:tab w:val="right" w:pos="9638"/>
      </w:tabs>
      <w:spacing w:after="0" w:line="240" w:lineRule="auto"/>
    </w:pPr>
  </w:p>
  <w:tbl>
    <w:tblPr>
      <w:tblStyle w:val="a0"/>
      <w:tblW w:w="9662" w:type="dxa"/>
      <w:tblInd w:w="-115" w:type="dxa"/>
      <w:tblLayout w:type="fixed"/>
      <w:tblLook w:val="0000" w:firstRow="0" w:lastRow="0" w:firstColumn="0" w:lastColumn="0" w:noHBand="0" w:noVBand="0"/>
    </w:tblPr>
    <w:tblGrid>
      <w:gridCol w:w="2058"/>
      <w:gridCol w:w="2019"/>
      <w:gridCol w:w="2268"/>
      <w:gridCol w:w="1843"/>
      <w:gridCol w:w="1474"/>
    </w:tblGrid>
    <w:tr w:rsidR="00701F10" w:rsidRPr="00203CF1">
      <w:trPr>
        <w:trHeight w:val="240"/>
      </w:trPr>
      <w:tc>
        <w:tcPr>
          <w:tcW w:w="2058" w:type="dxa"/>
          <w:tcBorders>
            <w:top w:val="single" w:sz="4" w:space="0" w:color="808080"/>
          </w:tcBorders>
        </w:tcPr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IMCC-København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Panum Instituttet 9.2.2</w:t>
          </w:r>
        </w:p>
        <w:p w:rsidR="00701F10" w:rsidRDefault="00203CF1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Nørre Allé 14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DK-2200 København N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Denmark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Tel.: (+45) 61 60 47 35</w:t>
          </w:r>
        </w:p>
        <w:p w:rsidR="00701F10" w:rsidRPr="00A7581D" w:rsidRDefault="009563BF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  <w:lang w:val="en-US"/>
            </w:rPr>
          </w:pPr>
          <w:r w:rsidRPr="00A7581D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 xml:space="preserve">E-mail: </w:t>
          </w:r>
          <w:hyperlink r:id="rId1">
            <w:r w:rsidRPr="00A7581D"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  <w:lang w:val="en-US"/>
              </w:rPr>
              <w:t>kbh@imcc.dk</w:t>
            </w:r>
          </w:hyperlink>
          <w:hyperlink r:id="rId2"/>
        </w:p>
      </w:tc>
      <w:tc>
        <w:tcPr>
          <w:tcW w:w="2019" w:type="dxa"/>
          <w:tcBorders>
            <w:top w:val="single" w:sz="4" w:space="0" w:color="808080"/>
          </w:tcBorders>
        </w:tcPr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IMCC-Århus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Bygning 1190 (2. sal)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Niels Jensens Vej 2, bygning 1190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Universitetsparken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DK-8000 Århus C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Denmark</w:t>
          </w:r>
        </w:p>
        <w:p w:rsidR="00701F10" w:rsidRPr="00697A85" w:rsidRDefault="009563BF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  <w:lang w:val="en-US"/>
            </w:rPr>
          </w:pPr>
          <w:r w:rsidRPr="00697A85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 xml:space="preserve">E-mail: </w:t>
          </w:r>
          <w:hyperlink r:id="rId3">
            <w:r w:rsidRPr="00697A85"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  <w:lang w:val="en-US"/>
              </w:rPr>
              <w:t>aarhus@imcc.dk</w:t>
            </w:r>
          </w:hyperlink>
          <w:hyperlink r:id="rId4"/>
        </w:p>
      </w:tc>
      <w:tc>
        <w:tcPr>
          <w:tcW w:w="2268" w:type="dxa"/>
          <w:tcBorders>
            <w:top w:val="single" w:sz="4" w:space="0" w:color="808080"/>
          </w:tcBorders>
        </w:tcPr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IMCC-Esbjerg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Institut for Folkesundhedsvidenskab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br/>
            <w:t>Syddansk Universitet, Esbjerg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br/>
            <w:t>Niels Bohrs Vej 9-10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br/>
            <w:t>DK-6700 Esbjerg</w:t>
          </w:r>
        </w:p>
        <w:p w:rsidR="00701F10" w:rsidRPr="00A7581D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</w:pPr>
          <w:r w:rsidRPr="00A7581D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>Denmark</w:t>
          </w:r>
        </w:p>
        <w:p w:rsidR="00701F10" w:rsidRPr="00A7581D" w:rsidRDefault="009563BF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  <w:lang w:val="en-US"/>
            </w:rPr>
          </w:pPr>
          <w:r w:rsidRPr="00A7581D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 xml:space="preserve">E-mail: </w:t>
          </w:r>
          <w:hyperlink r:id="rId5">
            <w:r w:rsidRPr="00A7581D"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  <w:lang w:val="en-US"/>
              </w:rPr>
              <w:t>esbjerg@imcc.dk</w:t>
            </w:r>
          </w:hyperlink>
          <w:hyperlink r:id="rId6"/>
        </w:p>
      </w:tc>
      <w:tc>
        <w:tcPr>
          <w:tcW w:w="1843" w:type="dxa"/>
          <w:tcBorders>
            <w:top w:val="single" w:sz="4" w:space="0" w:color="808080"/>
          </w:tcBorders>
        </w:tcPr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IMCC-Odense</w:t>
          </w:r>
        </w:p>
        <w:p w:rsidR="00701F10" w:rsidRDefault="009563BF">
          <w:pPr>
            <w:tabs>
              <w:tab w:val="left" w:pos="1648"/>
            </w:tabs>
            <w:spacing w:after="0" w:line="240" w:lineRule="auto"/>
            <w:ind w:right="-1670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proofErr w:type="spellStart"/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Winsløvparken</w:t>
          </w:r>
          <w:proofErr w:type="spellEnd"/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 xml:space="preserve"> 17, 1.</w:t>
          </w: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ab/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DK-5000 Odense C</w:t>
          </w:r>
        </w:p>
        <w:p w:rsidR="00701F10" w:rsidRPr="00A7581D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</w:pPr>
          <w:r w:rsidRPr="00A7581D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>Denmark</w:t>
          </w:r>
        </w:p>
        <w:p w:rsidR="00701F10" w:rsidRPr="00A7581D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</w:pPr>
          <w:r w:rsidRPr="00A7581D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>Tel.: (+45) 65 50 30 99</w:t>
          </w:r>
        </w:p>
        <w:p w:rsidR="00701F10" w:rsidRPr="00A7581D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</w:pPr>
          <w:r w:rsidRPr="00A7581D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>Fax: (+45) 66 13 90 05</w:t>
          </w:r>
        </w:p>
        <w:p w:rsidR="00701F10" w:rsidRPr="00A7581D" w:rsidRDefault="009563BF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  <w:lang w:val="en-US"/>
            </w:rPr>
          </w:pPr>
          <w:r w:rsidRPr="00A7581D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 xml:space="preserve">E-mail: </w:t>
          </w:r>
          <w:hyperlink r:id="rId7">
            <w:r w:rsidRPr="00A7581D"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  <w:lang w:val="en-US"/>
              </w:rPr>
              <w:t>odense@imcc.dk</w:t>
            </w:r>
          </w:hyperlink>
          <w:hyperlink r:id="rId8"/>
        </w:p>
      </w:tc>
      <w:tc>
        <w:tcPr>
          <w:tcW w:w="1474" w:type="dxa"/>
          <w:tcBorders>
            <w:top w:val="single" w:sz="4" w:space="0" w:color="808080"/>
          </w:tcBorders>
        </w:tcPr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</w:pPr>
          <w:r>
            <w:rPr>
              <w:rFonts w:ascii="Palatino Linotype" w:eastAsia="Palatino Linotype" w:hAnsi="Palatino Linotype" w:cs="Palatino Linotype"/>
              <w:b/>
              <w:color w:val="999999"/>
              <w:sz w:val="12"/>
              <w:szCs w:val="12"/>
              <w:u w:val="single"/>
            </w:rPr>
            <w:t>IMCC-Aalborg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Aalborg Sygehus, afsnit Syd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Hobrovej 18-22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Postboks 365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DK-9100 Aalborg</w:t>
          </w:r>
        </w:p>
        <w:p w:rsidR="00701F10" w:rsidRDefault="009563BF">
          <w:pPr>
            <w:tabs>
              <w:tab w:val="center" w:pos="4819"/>
              <w:tab w:val="right" w:pos="9638"/>
            </w:tabs>
            <w:spacing w:after="0" w:line="240" w:lineRule="auto"/>
            <w:ind w:right="-1986"/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</w:rPr>
            <w:t>Denmark</w:t>
          </w:r>
        </w:p>
        <w:p w:rsidR="00701F10" w:rsidRPr="00697A85" w:rsidRDefault="009563BF">
          <w:pPr>
            <w:tabs>
              <w:tab w:val="center" w:pos="4819"/>
              <w:tab w:val="right" w:pos="9638"/>
            </w:tabs>
            <w:spacing w:after="708" w:line="240" w:lineRule="auto"/>
            <w:ind w:right="-1986"/>
            <w:rPr>
              <w:lang w:val="en-US"/>
            </w:rPr>
          </w:pPr>
          <w:r w:rsidRPr="00697A85">
            <w:rPr>
              <w:rFonts w:ascii="Palatino Linotype" w:eastAsia="Palatino Linotype" w:hAnsi="Palatino Linotype" w:cs="Palatino Linotype"/>
              <w:color w:val="999999"/>
              <w:sz w:val="12"/>
              <w:szCs w:val="12"/>
              <w:lang w:val="en-US"/>
            </w:rPr>
            <w:t xml:space="preserve">E-mail: </w:t>
          </w:r>
          <w:hyperlink r:id="rId9">
            <w:r w:rsidRPr="00697A85">
              <w:rPr>
                <w:rFonts w:ascii="Palatino Linotype" w:eastAsia="Palatino Linotype" w:hAnsi="Palatino Linotype" w:cs="Palatino Linotype"/>
                <w:color w:val="0000FF"/>
                <w:sz w:val="12"/>
                <w:szCs w:val="12"/>
                <w:u w:val="single"/>
                <w:lang w:val="en-US"/>
              </w:rPr>
              <w:t>aalborg@imcc.dk</w:t>
            </w:r>
          </w:hyperlink>
          <w:hyperlink r:id="rId10"/>
        </w:p>
      </w:tc>
    </w:tr>
  </w:tbl>
  <w:p w:rsidR="00701F10" w:rsidRPr="00697A85" w:rsidRDefault="009B7017">
    <w:pPr>
      <w:tabs>
        <w:tab w:val="center" w:pos="4819"/>
        <w:tab w:val="right" w:pos="9638"/>
      </w:tabs>
      <w:spacing w:after="0" w:line="240" w:lineRule="auto"/>
      <w:rPr>
        <w:lang w:val="en-US"/>
      </w:rPr>
    </w:pPr>
    <w:hyperlink r:id="rId11"/>
  </w:p>
  <w:p w:rsidR="00701F10" w:rsidRDefault="009B7017">
    <w:pPr>
      <w:tabs>
        <w:tab w:val="center" w:pos="4819"/>
        <w:tab w:val="right" w:pos="9638"/>
      </w:tabs>
      <w:spacing w:after="708" w:line="240" w:lineRule="auto"/>
    </w:pPr>
    <w:hyperlink r:id="rId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17" w:rsidRDefault="009B7017">
      <w:pPr>
        <w:spacing w:after="0" w:line="240" w:lineRule="auto"/>
      </w:pPr>
      <w:r>
        <w:separator/>
      </w:r>
    </w:p>
  </w:footnote>
  <w:footnote w:type="continuationSeparator" w:id="0">
    <w:p w:rsidR="009B7017" w:rsidRDefault="009B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10" w:rsidRDefault="006D56BD">
    <w:pPr>
      <w:tabs>
        <w:tab w:val="center" w:pos="4819"/>
        <w:tab w:val="right" w:pos="9638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A67EB4" wp14:editId="0D577EEF">
          <wp:simplePos x="0" y="0"/>
          <wp:positionH relativeFrom="column">
            <wp:posOffset>-544830</wp:posOffset>
          </wp:positionH>
          <wp:positionV relativeFrom="paragraph">
            <wp:posOffset>76200</wp:posOffset>
          </wp:positionV>
          <wp:extent cx="4183200" cy="1386000"/>
          <wp:effectExtent l="0" t="0" r="825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[FIN] m. slogan (lille teks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32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56BD" w:rsidRDefault="006D56BD" w:rsidP="006D56BD">
    <w:pPr>
      <w:tabs>
        <w:tab w:val="center" w:pos="4819"/>
        <w:tab w:val="right" w:pos="9638"/>
      </w:tabs>
      <w:spacing w:after="0" w:line="240" w:lineRule="auto"/>
      <w:jc w:val="right"/>
      <w:rPr>
        <w:rFonts w:ascii="Proxima Nova" w:eastAsia="Proxima Nova" w:hAnsi="Proxima Nova" w:cs="Proxima Nova"/>
        <w:sz w:val="32"/>
        <w:szCs w:val="32"/>
      </w:rPr>
    </w:pPr>
    <w:r>
      <w:rPr>
        <w:rFonts w:ascii="Proxima Nova" w:eastAsia="Proxima Nova" w:hAnsi="Proxima Nova" w:cs="Proxima Nova"/>
        <w:sz w:val="32"/>
        <w:szCs w:val="32"/>
      </w:rPr>
      <w:t xml:space="preserve">Lokalbestyrelsen […], </w:t>
    </w:r>
  </w:p>
  <w:p w:rsidR="006D56BD" w:rsidRDefault="006D56BD" w:rsidP="006D56BD">
    <w:pPr>
      <w:tabs>
        <w:tab w:val="center" w:pos="4819"/>
        <w:tab w:val="right" w:pos="9638"/>
      </w:tabs>
      <w:spacing w:after="0" w:line="240" w:lineRule="auto"/>
      <w:jc w:val="right"/>
      <w:rPr>
        <w:rFonts w:ascii="Proxima Nova" w:eastAsia="Proxima Nova" w:hAnsi="Proxima Nova" w:cs="Proxima Nova"/>
        <w:sz w:val="32"/>
        <w:szCs w:val="32"/>
      </w:rPr>
    </w:pPr>
    <w:r>
      <w:rPr>
        <w:rFonts w:ascii="Proxima Nova" w:eastAsia="Proxima Nova" w:hAnsi="Proxima Nova" w:cs="Proxima Nova"/>
        <w:sz w:val="32"/>
        <w:szCs w:val="32"/>
      </w:rPr>
      <w:t>[Type af møde]</w:t>
    </w:r>
  </w:p>
  <w:p w:rsidR="00701F10" w:rsidRDefault="006D56BD" w:rsidP="006D56BD">
    <w:pPr>
      <w:tabs>
        <w:tab w:val="center" w:pos="4819"/>
        <w:tab w:val="right" w:pos="9638"/>
      </w:tabs>
      <w:spacing w:after="0" w:line="240" w:lineRule="auto"/>
      <w:jc w:val="right"/>
      <w:rPr>
        <w:rFonts w:ascii="Proxima Nova" w:eastAsia="Proxima Nova" w:hAnsi="Proxima Nova" w:cs="Proxima Nova"/>
        <w:sz w:val="32"/>
        <w:szCs w:val="32"/>
      </w:rPr>
    </w:pPr>
    <w:r>
      <w:rPr>
        <w:rFonts w:ascii="Proxima Nova" w:eastAsia="Proxima Nova" w:hAnsi="Proxima Nova" w:cs="Proxima Nova"/>
        <w:sz w:val="32"/>
        <w:szCs w:val="32"/>
      </w:rPr>
      <w:tab/>
    </w:r>
    <w:r>
      <w:rPr>
        <w:rFonts w:ascii="Proxima Nova" w:eastAsia="Proxima Nova" w:hAnsi="Proxima Nova" w:cs="Proxima Nova"/>
        <w:sz w:val="32"/>
        <w:szCs w:val="32"/>
      </w:rPr>
      <w:tab/>
      <w:t>[Dato for mødet]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3BA"/>
    <w:multiLevelType w:val="multilevel"/>
    <w:tmpl w:val="B44ECB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1F10"/>
    <w:rsid w:val="000C1090"/>
    <w:rsid w:val="00203CF1"/>
    <w:rsid w:val="00697A85"/>
    <w:rsid w:val="006D47B4"/>
    <w:rsid w:val="006D56BD"/>
    <w:rsid w:val="00701F10"/>
    <w:rsid w:val="00861C59"/>
    <w:rsid w:val="0094433A"/>
    <w:rsid w:val="009563BF"/>
    <w:rsid w:val="009B7017"/>
    <w:rsid w:val="00A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05BB7"/>
  <w15:docId w15:val="{4A48E603-DB51-4915-83BF-E88B64A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75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581D"/>
  </w:style>
  <w:style w:type="paragraph" w:styleId="Sidefod">
    <w:name w:val="footer"/>
    <w:basedOn w:val="Normal"/>
    <w:link w:val="SidefodTegn"/>
    <w:uiPriority w:val="99"/>
    <w:unhideWhenUsed/>
    <w:rsid w:val="00A75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tidende.dk/pdf.aspx?id=1348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vtidende.dk/pdf.aspx?id=1348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odense@imcc.dk" TargetMode="External"/><Relationship Id="rId3" Type="http://schemas.openxmlformats.org/officeDocument/2006/relationships/hyperlink" Target="mailto:aarhus@imcc.dk" TargetMode="External"/><Relationship Id="rId7" Type="http://schemas.openxmlformats.org/officeDocument/2006/relationships/hyperlink" Target="mailto:odense@imcc.dk" TargetMode="External"/><Relationship Id="rId12" Type="http://schemas.openxmlformats.org/officeDocument/2006/relationships/hyperlink" Target="mailto:aalborg@imcc.dk" TargetMode="External"/><Relationship Id="rId2" Type="http://schemas.openxmlformats.org/officeDocument/2006/relationships/hyperlink" Target="mailto:kbh@imcc.dk" TargetMode="External"/><Relationship Id="rId1" Type="http://schemas.openxmlformats.org/officeDocument/2006/relationships/hyperlink" Target="mailto:kbh@imcc.dk" TargetMode="External"/><Relationship Id="rId6" Type="http://schemas.openxmlformats.org/officeDocument/2006/relationships/hyperlink" Target="mailto:esbjerg@imcc.dk" TargetMode="External"/><Relationship Id="rId11" Type="http://schemas.openxmlformats.org/officeDocument/2006/relationships/hyperlink" Target="mailto:aalborg@imcc.dk" TargetMode="External"/><Relationship Id="rId5" Type="http://schemas.openxmlformats.org/officeDocument/2006/relationships/hyperlink" Target="mailto:esbjerg@imcc.dk" TargetMode="External"/><Relationship Id="rId10" Type="http://schemas.openxmlformats.org/officeDocument/2006/relationships/hyperlink" Target="mailto:aalborg@imcc.dk" TargetMode="External"/><Relationship Id="rId4" Type="http://schemas.openxmlformats.org/officeDocument/2006/relationships/hyperlink" Target="mailto:aarhus@imcc.dk" TargetMode="External"/><Relationship Id="rId9" Type="http://schemas.openxmlformats.org/officeDocument/2006/relationships/hyperlink" Target="mailto:aalborg@imcc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Torsten Vinding Merinder</cp:lastModifiedBy>
  <cp:revision>8</cp:revision>
  <dcterms:created xsi:type="dcterms:W3CDTF">2017-09-15T08:43:00Z</dcterms:created>
  <dcterms:modified xsi:type="dcterms:W3CDTF">2017-09-19T17:35:00Z</dcterms:modified>
</cp:coreProperties>
</file>